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E2" w:rsidRPr="003D7FB8" w:rsidRDefault="001F1EE2" w:rsidP="003D7FB8">
      <w:pPr>
        <w:jc w:val="center"/>
        <w:rPr>
          <w:b/>
          <w:sz w:val="28"/>
          <w:szCs w:val="28"/>
        </w:rPr>
      </w:pPr>
      <w:r w:rsidRPr="003D7FB8">
        <w:rPr>
          <w:b/>
          <w:sz w:val="28"/>
          <w:szCs w:val="28"/>
        </w:rPr>
        <w:t>Notice of Position Vacancy</w:t>
      </w:r>
    </w:p>
    <w:p w:rsidR="006B1AB8" w:rsidRDefault="00C711FF">
      <w:r w:rsidRPr="00C711FF">
        <w:rPr>
          <w:b/>
        </w:rPr>
        <w:t>The Adolescent Pre-Diabetes Prevention Program</w:t>
      </w:r>
      <w:r w:rsidR="001F1EE2">
        <w:t xml:space="preserve"> is seeking a dynamic and experienced Project Director to lead the </w:t>
      </w:r>
      <w:r>
        <w:t>p</w:t>
      </w:r>
      <w:r w:rsidR="001F1EE2">
        <w:t xml:space="preserve">rogram.  </w:t>
      </w:r>
    </w:p>
    <w:p w:rsidR="003D7FB8" w:rsidRDefault="003D7FB8">
      <w:r>
        <w:rPr>
          <w:noProof/>
        </w:rPr>
        <w:drawing>
          <wp:anchor distT="0" distB="0" distL="114300" distR="114300" simplePos="0" relativeHeight="251658240" behindDoc="1" locked="0" layoutInCell="1" allowOverlap="1" wp14:anchorId="6E8EBBE1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532255" cy="6121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gram Logo Vector F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490">
        <w:t xml:space="preserve">The Adolescent Pre-Diabetes Prevention Program is an intervention </w:t>
      </w:r>
      <w:r w:rsidR="006B1AB8">
        <w:t xml:space="preserve">that targets </w:t>
      </w:r>
      <w:r w:rsidR="00955490">
        <w:t xml:space="preserve">students in grades 9-12 </w:t>
      </w:r>
      <w:r w:rsidR="006B1AB8">
        <w:t>to identify those</w:t>
      </w:r>
      <w:r w:rsidR="00955490">
        <w:t xml:space="preserve"> who are either diabetic, pre-diabetic, or at-risk for becoming pre-diabetic.  </w:t>
      </w:r>
      <w:r w:rsidR="006B1AB8">
        <w:t>Once identified and</w:t>
      </w:r>
      <w:r w:rsidR="00955490">
        <w:t xml:space="preserve"> admitted to the program</w:t>
      </w:r>
      <w:r w:rsidR="006B1AB8">
        <w:t>, students</w:t>
      </w:r>
      <w:r w:rsidR="00955490">
        <w:t xml:space="preserve"> are provided with periodic screenings for height, weight, blood pressure, and A1c levels a</w:t>
      </w:r>
      <w:r w:rsidR="006B1AB8">
        <w:t xml:space="preserve">nd are introduced to healthier lifestyle choices through a series of twenty-four </w:t>
      </w:r>
      <w:r w:rsidR="006B1AB8" w:rsidRPr="006B1AB8">
        <w:rPr>
          <w:i/>
        </w:rPr>
        <w:t>Healthy Lifestyle</w:t>
      </w:r>
      <w:r w:rsidR="006B1AB8">
        <w:t xml:space="preserve"> lessons.  Additionally, to facilitate faculty and staff </w:t>
      </w:r>
      <w:r w:rsidR="0090528D">
        <w:t>health awareness</w:t>
      </w:r>
      <w:r>
        <w:t>,</w:t>
      </w:r>
      <w:r w:rsidR="006B1AB8">
        <w:t xml:space="preserve"> Faculty &amp; Staff Health Screenings are conducted once each academic year at each school.  </w:t>
      </w:r>
    </w:p>
    <w:p w:rsidR="006B1AB8" w:rsidRDefault="006B1AB8">
      <w:r>
        <w:t>Approximately 2000 students and faculty/staff have direct participation in the program each academic year.</w:t>
      </w:r>
    </w:p>
    <w:p w:rsidR="001F1EE2" w:rsidRDefault="001F1EE2">
      <w:r>
        <w:t>This is a full-time position based in Delhi, LA.</w:t>
      </w:r>
    </w:p>
    <w:p w:rsidR="001F1EE2" w:rsidRPr="00C93361" w:rsidRDefault="001F1EE2">
      <w:pPr>
        <w:rPr>
          <w:b/>
        </w:rPr>
      </w:pPr>
      <w:r w:rsidRPr="00C93361">
        <w:rPr>
          <w:b/>
        </w:rPr>
        <w:t>Responsibilities:</w:t>
      </w:r>
    </w:p>
    <w:p w:rsidR="001F1EE2" w:rsidRDefault="001F1EE2" w:rsidP="001F1EE2">
      <w:pPr>
        <w:pStyle w:val="ListParagraph"/>
        <w:numPr>
          <w:ilvl w:val="0"/>
          <w:numId w:val="4"/>
        </w:numPr>
      </w:pPr>
      <w:r>
        <w:t xml:space="preserve">Oversee all aspects </w:t>
      </w:r>
      <w:r w:rsidR="006B1AB8">
        <w:t xml:space="preserve">of </w:t>
      </w:r>
      <w:r>
        <w:t xml:space="preserve">planning, implementation, and evaluation for this multi-year project aimed at improving long-term health outcomes for adolescents </w:t>
      </w:r>
      <w:r w:rsidR="006B1AB8">
        <w:t xml:space="preserve">at 39 high schools </w:t>
      </w:r>
      <w:r>
        <w:t>in twenty-one rural</w:t>
      </w:r>
      <w:r w:rsidR="004A2288">
        <w:t xml:space="preserve"> parishes in Louisiana</w:t>
      </w:r>
    </w:p>
    <w:p w:rsidR="004A2288" w:rsidRDefault="004A2288" w:rsidP="001F1EE2">
      <w:pPr>
        <w:pStyle w:val="ListParagraph"/>
        <w:numPr>
          <w:ilvl w:val="0"/>
          <w:numId w:val="4"/>
        </w:numPr>
      </w:pPr>
      <w:r>
        <w:t>Recruit, hire, and manage project staff and consultants</w:t>
      </w:r>
    </w:p>
    <w:p w:rsidR="00955490" w:rsidRDefault="00955490" w:rsidP="001F1EE2">
      <w:pPr>
        <w:pStyle w:val="ListParagraph"/>
        <w:numPr>
          <w:ilvl w:val="0"/>
          <w:numId w:val="4"/>
        </w:numPr>
      </w:pPr>
      <w:r>
        <w:t>Supervise a staff of 13.1 FTE’s</w:t>
      </w:r>
    </w:p>
    <w:p w:rsidR="004A2288" w:rsidRDefault="004A2288" w:rsidP="001F1EE2">
      <w:pPr>
        <w:pStyle w:val="ListParagraph"/>
        <w:numPr>
          <w:ilvl w:val="0"/>
          <w:numId w:val="4"/>
        </w:numPr>
      </w:pPr>
      <w:r>
        <w:t>Assure that project goals, timelines and budgets are executed in compliance with funder requirements and in accordance with the grant application document</w:t>
      </w:r>
    </w:p>
    <w:p w:rsidR="004A2288" w:rsidRDefault="004A2288" w:rsidP="001F1EE2">
      <w:pPr>
        <w:pStyle w:val="ListParagraph"/>
        <w:numPr>
          <w:ilvl w:val="0"/>
          <w:numId w:val="4"/>
        </w:numPr>
      </w:pPr>
      <w:r>
        <w:t>Establish and maintain partnerships with community organizations, government agencies, and the fifty-two project stakeholders</w:t>
      </w:r>
    </w:p>
    <w:p w:rsidR="004A2288" w:rsidRDefault="004A2288" w:rsidP="001F1EE2">
      <w:pPr>
        <w:pStyle w:val="ListParagraph"/>
        <w:numPr>
          <w:ilvl w:val="0"/>
          <w:numId w:val="4"/>
        </w:numPr>
      </w:pPr>
      <w:r>
        <w:t>Prepare progress reports in accordance with funder guidelines</w:t>
      </w:r>
    </w:p>
    <w:p w:rsidR="004A2288" w:rsidRDefault="004A2288" w:rsidP="001F1EE2">
      <w:pPr>
        <w:pStyle w:val="ListParagraph"/>
        <w:numPr>
          <w:ilvl w:val="0"/>
          <w:numId w:val="4"/>
        </w:numPr>
      </w:pPr>
      <w:r>
        <w:t>Represent the Adolescent Pre-Diabetes Prevention Program at relevant meetings, events and public forums</w:t>
      </w:r>
    </w:p>
    <w:p w:rsidR="004A2288" w:rsidRDefault="004A2288" w:rsidP="001F1EE2">
      <w:pPr>
        <w:pStyle w:val="ListParagraph"/>
        <w:numPr>
          <w:ilvl w:val="0"/>
          <w:numId w:val="4"/>
        </w:numPr>
      </w:pPr>
      <w:r>
        <w:t>Identify opportunities to replicate the project</w:t>
      </w:r>
    </w:p>
    <w:p w:rsidR="004A2288" w:rsidRDefault="004A2288" w:rsidP="001F1EE2">
      <w:pPr>
        <w:pStyle w:val="ListParagraph"/>
        <w:numPr>
          <w:ilvl w:val="0"/>
          <w:numId w:val="4"/>
        </w:numPr>
      </w:pPr>
      <w:r>
        <w:t xml:space="preserve">Plan and host meetings of the </w:t>
      </w:r>
      <w:r w:rsidR="007812AF">
        <w:t>Louisiana Pre-Diabetes Prevention</w:t>
      </w:r>
      <w:bookmarkStart w:id="0" w:name="_GoBack"/>
      <w:bookmarkEnd w:id="0"/>
      <w:r>
        <w:t xml:space="preserve"> Consortium which is composed of the programs fifty-two stakeholders</w:t>
      </w:r>
    </w:p>
    <w:p w:rsidR="00F95222" w:rsidRPr="00C93361" w:rsidRDefault="00F95222" w:rsidP="00F95222">
      <w:pPr>
        <w:rPr>
          <w:b/>
        </w:rPr>
      </w:pPr>
      <w:r w:rsidRPr="00C93361">
        <w:rPr>
          <w:b/>
        </w:rPr>
        <w:t>Qualifications:</w:t>
      </w:r>
    </w:p>
    <w:p w:rsidR="00F95222" w:rsidRDefault="00F95222" w:rsidP="00F95222">
      <w:pPr>
        <w:pStyle w:val="ListParagraph"/>
        <w:numPr>
          <w:ilvl w:val="0"/>
          <w:numId w:val="5"/>
        </w:numPr>
      </w:pPr>
      <w:r>
        <w:t xml:space="preserve">Bachelor’s degree required, Master’s degree in a relevant field preferred.  </w:t>
      </w:r>
      <w:r w:rsidR="006B1AB8">
        <w:t>Exceedingly well qualified</w:t>
      </w:r>
      <w:r>
        <w:t xml:space="preserve"> candidates may substitute proven successful program administration for degree requirements.</w:t>
      </w:r>
    </w:p>
    <w:p w:rsidR="00F95222" w:rsidRDefault="00C711FF" w:rsidP="00F95222">
      <w:pPr>
        <w:pStyle w:val="ListParagraph"/>
        <w:numPr>
          <w:ilvl w:val="0"/>
          <w:numId w:val="5"/>
        </w:numPr>
      </w:pPr>
      <w:r>
        <w:t>3</w:t>
      </w:r>
      <w:r w:rsidR="00F95222">
        <w:t xml:space="preserve"> years management experience with proven successful program administration at the Director or Assistant Director level</w:t>
      </w:r>
    </w:p>
    <w:p w:rsidR="00F95222" w:rsidRDefault="00F95222" w:rsidP="00F95222">
      <w:pPr>
        <w:pStyle w:val="ListParagraph"/>
        <w:numPr>
          <w:ilvl w:val="0"/>
          <w:numId w:val="5"/>
        </w:numPr>
      </w:pPr>
      <w:r>
        <w:t xml:space="preserve">Proven ability to lead </w:t>
      </w:r>
      <w:r w:rsidR="006B1AB8">
        <w:t xml:space="preserve">a </w:t>
      </w:r>
      <w:r>
        <w:t>complex, multi-stakeholder initiative from concept to implementation to completion</w:t>
      </w:r>
    </w:p>
    <w:p w:rsidR="00370E1D" w:rsidRDefault="00370E1D" w:rsidP="00F95222">
      <w:pPr>
        <w:pStyle w:val="ListParagraph"/>
        <w:numPr>
          <w:ilvl w:val="0"/>
          <w:numId w:val="5"/>
        </w:numPr>
      </w:pPr>
      <w:r>
        <w:lastRenderedPageBreak/>
        <w:t xml:space="preserve">Generalized knowledge in organizational finance, human resources, marketing, technology and governance for </w:t>
      </w:r>
      <w:r w:rsidR="00955490">
        <w:t>non-profit and/or state</w:t>
      </w:r>
      <w:r w:rsidR="006B1AB8">
        <w:t>-</w:t>
      </w:r>
      <w:r w:rsidR="00955490">
        <w:t>based agencies</w:t>
      </w:r>
    </w:p>
    <w:p w:rsidR="00F95222" w:rsidRDefault="00F95222" w:rsidP="00F95222">
      <w:pPr>
        <w:pStyle w:val="ListParagraph"/>
        <w:numPr>
          <w:ilvl w:val="0"/>
          <w:numId w:val="5"/>
        </w:numPr>
      </w:pPr>
      <w:r>
        <w:t>Strong budget management skills</w:t>
      </w:r>
    </w:p>
    <w:p w:rsidR="00F95222" w:rsidRDefault="00F95222" w:rsidP="00F95222">
      <w:pPr>
        <w:pStyle w:val="ListParagraph"/>
        <w:numPr>
          <w:ilvl w:val="0"/>
          <w:numId w:val="5"/>
        </w:numPr>
      </w:pPr>
      <w:r>
        <w:t>Strong grant writing skills</w:t>
      </w:r>
    </w:p>
    <w:p w:rsidR="00F95222" w:rsidRDefault="00F95222" w:rsidP="00F95222">
      <w:pPr>
        <w:pStyle w:val="ListParagraph"/>
        <w:numPr>
          <w:ilvl w:val="0"/>
          <w:numId w:val="5"/>
        </w:numPr>
      </w:pPr>
      <w:r>
        <w:t>Excellent written and verbal communication skills</w:t>
      </w:r>
    </w:p>
    <w:p w:rsidR="006B1AB8" w:rsidRDefault="00F95222" w:rsidP="006B1AB8">
      <w:pPr>
        <w:pStyle w:val="ListParagraph"/>
        <w:numPr>
          <w:ilvl w:val="0"/>
          <w:numId w:val="5"/>
        </w:numPr>
      </w:pPr>
      <w:r>
        <w:t>Experience working with diverse communities and building collaborative partnerships</w:t>
      </w:r>
    </w:p>
    <w:p w:rsidR="00370E1D" w:rsidRPr="00C93361" w:rsidRDefault="00370E1D" w:rsidP="00370E1D">
      <w:pPr>
        <w:rPr>
          <w:b/>
        </w:rPr>
      </w:pPr>
      <w:r w:rsidRPr="00C93361">
        <w:rPr>
          <w:b/>
        </w:rPr>
        <w:t>To Apply:</w:t>
      </w:r>
    </w:p>
    <w:p w:rsidR="00F95222" w:rsidRDefault="00370E1D" w:rsidP="00370E1D">
      <w:r>
        <w:t xml:space="preserve">Please submit cover letter, resume, and references to </w:t>
      </w:r>
      <w:hyperlink r:id="rId6" w:history="1">
        <w:r w:rsidR="00C711FF" w:rsidRPr="00B46F1C">
          <w:rPr>
            <w:rStyle w:val="Hyperlink"/>
          </w:rPr>
          <w:t>pcowart@delhihospital.com</w:t>
        </w:r>
      </w:hyperlink>
      <w:r>
        <w:t xml:space="preserve"> by July 15, 2024.  Richland Parish Hospital is and equal opportunity employer</w:t>
      </w:r>
      <w:r w:rsidR="00C711FF">
        <w:t>.</w:t>
      </w:r>
    </w:p>
    <w:p w:rsidR="00370E1D" w:rsidRDefault="00370E1D" w:rsidP="00F9522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E5E7EB" w:frame="1"/>
        </w:rPr>
      </w:pPr>
    </w:p>
    <w:p w:rsidR="00370E1D" w:rsidRDefault="00370E1D" w:rsidP="00F9522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E5E7EB" w:frame="1"/>
        </w:rPr>
      </w:pPr>
    </w:p>
    <w:p w:rsidR="00370E1D" w:rsidRDefault="00370E1D" w:rsidP="00F9522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E5E7EB" w:frame="1"/>
        </w:rPr>
      </w:pPr>
    </w:p>
    <w:p w:rsidR="00370E1D" w:rsidRDefault="00370E1D" w:rsidP="00F9522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E5E7EB" w:frame="1"/>
        </w:rPr>
      </w:pPr>
    </w:p>
    <w:sectPr w:rsidR="0037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44FCF"/>
    <w:multiLevelType w:val="multilevel"/>
    <w:tmpl w:val="DE5A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4015A5"/>
    <w:multiLevelType w:val="multilevel"/>
    <w:tmpl w:val="0F4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A2661"/>
    <w:multiLevelType w:val="multilevel"/>
    <w:tmpl w:val="460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633C6"/>
    <w:multiLevelType w:val="hybridMultilevel"/>
    <w:tmpl w:val="E124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37AD"/>
    <w:multiLevelType w:val="hybridMultilevel"/>
    <w:tmpl w:val="2A54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E2"/>
    <w:rsid w:val="001F1EE2"/>
    <w:rsid w:val="00211CBA"/>
    <w:rsid w:val="00370E1D"/>
    <w:rsid w:val="003D7FB8"/>
    <w:rsid w:val="004A2288"/>
    <w:rsid w:val="006B1AB8"/>
    <w:rsid w:val="007812AF"/>
    <w:rsid w:val="0090528D"/>
    <w:rsid w:val="00955490"/>
    <w:rsid w:val="00C24F0A"/>
    <w:rsid w:val="00C711FF"/>
    <w:rsid w:val="00C93361"/>
    <w:rsid w:val="00CF0379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1375"/>
  <w15:chartTrackingRefBased/>
  <w15:docId w15:val="{B496BB6F-3CA9-4FC4-84ED-3F5F1ACA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97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0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164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64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52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739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006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013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480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0711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2738866">
              <w:marLeft w:val="0"/>
              <w:marRight w:val="0"/>
              <w:marTop w:val="480"/>
              <w:marBottom w:val="0"/>
              <w:divBdr>
                <w:top w:val="single" w:sz="6" w:space="24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16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8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10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883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294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9836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69297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24" w:color="auto"/>
                    <w:right w:val="single" w:sz="2" w:space="0" w:color="auto"/>
                  </w:divBdr>
                  <w:divsChild>
                    <w:div w:id="1234315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3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78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96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7323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2801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8131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3157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57519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2998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925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496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0992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85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272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4342994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229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0264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263884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5010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08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815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0889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93213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4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1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398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868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5E7EB"/>
                                                                <w:left w:val="single" w:sz="2" w:space="6" w:color="E5E7EB"/>
                                                                <w:bottom w:val="single" w:sz="2" w:space="3" w:color="E5E7EB"/>
                                                                <w:right w:val="single" w:sz="2" w:space="6" w:color="E5E7EB"/>
                                                              </w:divBdr>
                                                              <w:divsChild>
                                                                <w:div w:id="9347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  <w:div w:id="122240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66817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054502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82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40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170166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12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0904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3324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8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5E7EB"/>
                                                                <w:left w:val="single" w:sz="2" w:space="6" w:color="E5E7EB"/>
                                                                <w:bottom w:val="single" w:sz="2" w:space="3" w:color="E5E7EB"/>
                                                                <w:right w:val="single" w:sz="2" w:space="6" w:color="E5E7EB"/>
                                                              </w:divBdr>
                                                              <w:divsChild>
                                                                <w:div w:id="130530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  <w:div w:id="3341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57786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482897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45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03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50058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97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8602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1446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2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5E7EB"/>
                                                                <w:left w:val="single" w:sz="2" w:space="6" w:color="E5E7EB"/>
                                                                <w:bottom w:val="single" w:sz="2" w:space="3" w:color="E5E7EB"/>
                                                                <w:right w:val="single" w:sz="2" w:space="6" w:color="E5E7EB"/>
                                                              </w:divBdr>
                                                              <w:divsChild>
                                                                <w:div w:id="67823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  <w:div w:id="129710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31283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09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25358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63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08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31676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75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1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14645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65460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5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9922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5760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83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03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602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847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6246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2195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4041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1282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9649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owart@delhihospit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Cowart</dc:creator>
  <cp:keywords/>
  <dc:description/>
  <cp:lastModifiedBy>Patrick Cowart</cp:lastModifiedBy>
  <cp:revision>5</cp:revision>
  <cp:lastPrinted>2024-05-20T15:29:00Z</cp:lastPrinted>
  <dcterms:created xsi:type="dcterms:W3CDTF">2024-05-20T14:08:00Z</dcterms:created>
  <dcterms:modified xsi:type="dcterms:W3CDTF">2024-05-30T17:00:00Z</dcterms:modified>
</cp:coreProperties>
</file>